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A602" w14:textId="77777777" w:rsidR="00E0751E" w:rsidRDefault="00E0751E"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2B04831A" w14:textId="77777777" w:rsidR="00E0751E" w:rsidRDefault="00E0751E"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67265742" w14:textId="77777777" w:rsidR="00E0751E" w:rsidRDefault="00E0751E"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44EE5E83" w14:textId="77777777" w:rsidR="00E0751E" w:rsidRDefault="00E0751E"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07AC91C6" w14:textId="77777777" w:rsidR="00E0751E" w:rsidRPr="009913E1" w:rsidRDefault="00E0751E" w:rsidP="00E0751E">
      <w:pPr>
        <w:spacing w:after="200" w:line="276" w:lineRule="auto"/>
        <w:jc w:val="center"/>
        <w:rPr>
          <w:rFonts w:eastAsia="Times New Roman" w:cstheme="minorHAnsi"/>
          <w:b/>
          <w:color w:val="111111"/>
          <w:kern w:val="36"/>
          <w:sz w:val="28"/>
          <w:szCs w:val="28"/>
          <w:lang w:bidi="ar-SA"/>
        </w:rPr>
      </w:pPr>
      <w:r w:rsidRPr="009913E1">
        <w:rPr>
          <w:rFonts w:eastAsia="Times New Roman" w:cstheme="minorHAnsi"/>
          <w:b/>
          <w:color w:val="111111"/>
          <w:kern w:val="36"/>
          <w:sz w:val="28"/>
          <w:szCs w:val="28"/>
          <w:lang w:bidi="ar-SA"/>
        </w:rPr>
        <w:t>Appendix A</w:t>
      </w:r>
    </w:p>
    <w:p w14:paraId="026105AA" w14:textId="77777777" w:rsidR="00E0751E" w:rsidRPr="009913E1" w:rsidRDefault="00E0751E" w:rsidP="00E0751E">
      <w:pPr>
        <w:spacing w:after="200" w:line="276" w:lineRule="auto"/>
        <w:jc w:val="center"/>
        <w:rPr>
          <w:rFonts w:eastAsia="Times New Roman" w:cstheme="minorHAnsi"/>
          <w:bCs/>
          <w:color w:val="111111"/>
          <w:kern w:val="36"/>
          <w:sz w:val="28"/>
          <w:szCs w:val="28"/>
          <w:lang w:bidi="ar-SA"/>
        </w:rPr>
      </w:pPr>
      <w:r w:rsidRPr="009913E1">
        <w:rPr>
          <w:rFonts w:eastAsia="Times New Roman" w:cstheme="minorHAnsi"/>
          <w:bCs/>
          <w:color w:val="111111"/>
          <w:kern w:val="36"/>
          <w:sz w:val="28"/>
          <w:szCs w:val="28"/>
          <w:lang w:bidi="ar-SA"/>
        </w:rPr>
        <w:t>American Library Association’s</w:t>
      </w:r>
    </w:p>
    <w:p w14:paraId="5F230F17" w14:textId="77777777" w:rsidR="00E0751E" w:rsidRPr="009913E1" w:rsidRDefault="00E0751E" w:rsidP="00E0751E">
      <w:pPr>
        <w:spacing w:after="200" w:line="276" w:lineRule="auto"/>
        <w:jc w:val="center"/>
        <w:rPr>
          <w:rFonts w:eastAsia="Times New Roman" w:cstheme="minorHAnsi"/>
          <w:bCs/>
          <w:color w:val="111111"/>
          <w:kern w:val="36"/>
          <w:sz w:val="28"/>
          <w:szCs w:val="28"/>
          <w:lang w:bidi="ar-SA"/>
        </w:rPr>
      </w:pPr>
      <w:r w:rsidRPr="009913E1">
        <w:rPr>
          <w:rFonts w:eastAsia="Times New Roman" w:cstheme="minorHAnsi"/>
          <w:bCs/>
          <w:color w:val="111111"/>
          <w:kern w:val="36"/>
          <w:sz w:val="28"/>
          <w:szCs w:val="28"/>
          <w:lang w:bidi="ar-SA"/>
        </w:rPr>
        <w:t>Library Bill of Rights</w:t>
      </w:r>
    </w:p>
    <w:p w14:paraId="5F06D85F" w14:textId="77777777" w:rsidR="00E0751E" w:rsidRDefault="00E0751E" w:rsidP="00E0751E">
      <w:pPr>
        <w:spacing w:after="200" w:line="276" w:lineRule="auto"/>
        <w:jc w:val="center"/>
        <w:rPr>
          <w:rFonts w:ascii="Tahoma" w:eastAsia="Times New Roman" w:hAnsi="Tahoma" w:cs="Tahoma"/>
          <w:b/>
          <w:bCs/>
          <w:color w:val="111111"/>
          <w:kern w:val="36"/>
          <w:sz w:val="32"/>
          <w:szCs w:val="32"/>
          <w:lang w:bidi="ar-SA"/>
        </w:rPr>
      </w:pPr>
      <w:r w:rsidRPr="009913E1">
        <w:rPr>
          <w:rFonts w:eastAsia="Times New Roman" w:cstheme="minorHAnsi"/>
          <w:bCs/>
          <w:color w:val="111111"/>
          <w:kern w:val="36"/>
          <w:sz w:val="28"/>
          <w:szCs w:val="28"/>
          <w:lang w:bidi="ar-SA"/>
        </w:rPr>
        <w:t>Freedom to Read Statement</w:t>
      </w:r>
      <w:r>
        <w:rPr>
          <w:rFonts w:ascii="Tahoma" w:eastAsia="Times New Roman" w:hAnsi="Tahoma" w:cs="Tahoma"/>
          <w:b/>
          <w:bCs/>
          <w:color w:val="111111"/>
          <w:kern w:val="36"/>
          <w:sz w:val="32"/>
          <w:szCs w:val="32"/>
          <w:lang w:bidi="ar-SA"/>
        </w:rPr>
        <w:br w:type="page"/>
      </w:r>
    </w:p>
    <w:p w14:paraId="24A79E63" w14:textId="77777777" w:rsidR="00725476" w:rsidRPr="009913E1" w:rsidRDefault="00725476" w:rsidP="009913E1">
      <w:pPr>
        <w:spacing w:before="100" w:beforeAutospacing="1" w:after="100" w:afterAutospacing="1"/>
        <w:textAlignment w:val="baseline"/>
        <w:outlineLvl w:val="0"/>
        <w:rPr>
          <w:rFonts w:eastAsia="Times New Roman" w:cstheme="minorHAnsi"/>
          <w:b/>
          <w:bCs/>
          <w:color w:val="111111"/>
          <w:kern w:val="36"/>
          <w:sz w:val="28"/>
          <w:szCs w:val="28"/>
          <w:lang w:bidi="ar-SA"/>
        </w:rPr>
      </w:pPr>
      <w:r w:rsidRPr="009913E1">
        <w:rPr>
          <w:rFonts w:eastAsia="Times New Roman" w:cstheme="minorHAnsi"/>
          <w:b/>
          <w:bCs/>
          <w:color w:val="111111"/>
          <w:kern w:val="36"/>
          <w:sz w:val="28"/>
          <w:szCs w:val="28"/>
          <w:lang w:bidi="ar-SA"/>
        </w:rPr>
        <w:lastRenderedPageBreak/>
        <w:t>Library Bill of Rights</w:t>
      </w:r>
    </w:p>
    <w:p w14:paraId="4D7408B1"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The American Library Association affirms that all libraries are forums for information and ideas, and that the following basic policies should guide their services.</w:t>
      </w:r>
    </w:p>
    <w:p w14:paraId="777E4823"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42A25EC0"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II. Libraries should provide materials and information presenting all points of view on current and historical issues. Materials should not be proscribed or removed because of partisan or doctrinal disapproval.</w:t>
      </w:r>
    </w:p>
    <w:p w14:paraId="6A19C549"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III. Libraries should challenge censorship in the fulfillment of their responsibility to provide information and enlightenment.</w:t>
      </w:r>
    </w:p>
    <w:p w14:paraId="79B2840B"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IV. Libraries should cooperate with all persons and groups concerned with resisting abridgment of free expression and free access to ideas.</w:t>
      </w:r>
    </w:p>
    <w:p w14:paraId="508083DE"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V. A person’s right to use a library should not be denied or abridged because of origin, age, background, or views.</w:t>
      </w:r>
    </w:p>
    <w:p w14:paraId="6D4FCED0"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VI. Libraries which make exhibit spaces and meeting rooms available to the public they serve should make such facilities available on an equitable basis, regardless of the beliefs or affiliations of individuals or groups requesting their use.</w:t>
      </w:r>
    </w:p>
    <w:p w14:paraId="29BDE25F"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Adopted June 19, 1939, by the ALA Council; amended October 14, 1944; June 18, 1948; February 2, 1961; June 27, 1967; January 23, 1980; inclusion of “age” reaffirmed January 23, 1996.</w:t>
      </w:r>
    </w:p>
    <w:p w14:paraId="74A2240F" w14:textId="77777777" w:rsidR="00725476" w:rsidRPr="00725476" w:rsidRDefault="00725476" w:rsidP="00725476">
      <w:pPr>
        <w:spacing w:before="100" w:beforeAutospacing="1" w:after="100" w:afterAutospacing="1"/>
        <w:textAlignment w:val="baseline"/>
        <w:rPr>
          <w:rFonts w:ascii="Tahoma" w:eastAsia="Times New Roman" w:hAnsi="Tahoma" w:cs="Tahoma"/>
          <w:color w:val="494949"/>
          <w:lang w:bidi="ar-SA"/>
        </w:rPr>
      </w:pPr>
    </w:p>
    <w:p w14:paraId="36B87ED6" w14:textId="77777777" w:rsidR="009913E1" w:rsidRDefault="009913E1"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51BEE3BE" w14:textId="77777777" w:rsidR="009913E1" w:rsidRDefault="009913E1"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152D10F3" w14:textId="77777777" w:rsidR="009913E1" w:rsidRDefault="009913E1"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1F498B34" w14:textId="77777777" w:rsidR="009913E1" w:rsidRDefault="009913E1"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12271C93" w14:textId="77777777" w:rsidR="009913E1" w:rsidRDefault="009913E1"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262D305B" w14:textId="77777777" w:rsidR="009913E1" w:rsidRDefault="009913E1"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441B5B44" w14:textId="77777777" w:rsidR="009913E1" w:rsidRDefault="009913E1" w:rsidP="00725476">
      <w:pPr>
        <w:spacing w:before="100" w:beforeAutospacing="1" w:after="100" w:afterAutospacing="1"/>
        <w:jc w:val="center"/>
        <w:textAlignment w:val="baseline"/>
        <w:outlineLvl w:val="0"/>
        <w:rPr>
          <w:rFonts w:ascii="Tahoma" w:eastAsia="Times New Roman" w:hAnsi="Tahoma" w:cs="Tahoma"/>
          <w:b/>
          <w:bCs/>
          <w:color w:val="111111"/>
          <w:kern w:val="36"/>
          <w:sz w:val="32"/>
          <w:szCs w:val="32"/>
          <w:lang w:bidi="ar-SA"/>
        </w:rPr>
      </w:pPr>
    </w:p>
    <w:p w14:paraId="0B4E5395" w14:textId="07BBA0FA" w:rsidR="00725476" w:rsidRPr="009913E1" w:rsidRDefault="00725476" w:rsidP="009913E1">
      <w:pPr>
        <w:spacing w:before="100" w:beforeAutospacing="1" w:after="100" w:afterAutospacing="1"/>
        <w:textAlignment w:val="baseline"/>
        <w:outlineLvl w:val="0"/>
        <w:rPr>
          <w:rFonts w:eastAsia="Times New Roman" w:cstheme="minorHAnsi"/>
          <w:b/>
          <w:bCs/>
          <w:color w:val="111111"/>
          <w:kern w:val="36"/>
          <w:sz w:val="28"/>
          <w:szCs w:val="28"/>
          <w:lang w:bidi="ar-SA"/>
        </w:rPr>
      </w:pPr>
      <w:r w:rsidRPr="009913E1">
        <w:rPr>
          <w:rFonts w:eastAsia="Times New Roman" w:cstheme="minorHAnsi"/>
          <w:b/>
          <w:bCs/>
          <w:color w:val="111111"/>
          <w:kern w:val="36"/>
          <w:sz w:val="28"/>
          <w:szCs w:val="28"/>
          <w:lang w:bidi="ar-SA"/>
        </w:rPr>
        <w:lastRenderedPageBreak/>
        <w:t>The Freedom to Read Statement</w:t>
      </w:r>
    </w:p>
    <w:p w14:paraId="56E91F9E"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486EDBD8"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w:t>
      </w:r>
      <w:proofErr w:type="gramStart"/>
      <w:r w:rsidRPr="009913E1">
        <w:rPr>
          <w:rFonts w:eastAsia="Times New Roman" w:cstheme="minorHAnsi"/>
          <w:color w:val="494949"/>
          <w:sz w:val="22"/>
          <w:szCs w:val="22"/>
          <w:lang w:bidi="ar-SA"/>
        </w:rPr>
        <w:t>in order to</w:t>
      </w:r>
      <w:proofErr w:type="gramEnd"/>
      <w:r w:rsidRPr="009913E1">
        <w:rPr>
          <w:rFonts w:eastAsia="Times New Roman" w:cstheme="minorHAnsi"/>
          <w:color w:val="494949"/>
          <w:sz w:val="22"/>
          <w:szCs w:val="22"/>
          <w:lang w:bidi="ar-SA"/>
        </w:rPr>
        <w:t xml:space="preserve"> be "protected" against what others think may be bad for them. We believe they still favor free enterprise in ideas and expression.</w:t>
      </w:r>
    </w:p>
    <w:p w14:paraId="5FF4D970"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4F469413"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w:t>
      </w:r>
      <w:proofErr w:type="gramStart"/>
      <w:r w:rsidRPr="009913E1">
        <w:rPr>
          <w:rFonts w:eastAsia="Times New Roman" w:cstheme="minorHAnsi"/>
          <w:color w:val="494949"/>
          <w:sz w:val="22"/>
          <w:szCs w:val="22"/>
          <w:lang w:bidi="ar-SA"/>
        </w:rPr>
        <w:t>solutions, and</w:t>
      </w:r>
      <w:proofErr w:type="gramEnd"/>
      <w:r w:rsidRPr="009913E1">
        <w:rPr>
          <w:rFonts w:eastAsia="Times New Roman" w:cstheme="minorHAnsi"/>
          <w:color w:val="494949"/>
          <w:sz w:val="22"/>
          <w:szCs w:val="22"/>
          <w:lang w:bidi="ar-SA"/>
        </w:rPr>
        <w:t xml:space="preserve"> enables change to come by choice. Every silencing of a heresy, every enforcement of an orthodoxy, diminishes the toughness and resilience of our society and leaves it the less able to deal with controversy and difference.</w:t>
      </w:r>
    </w:p>
    <w:p w14:paraId="61AB7671"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09EBA937"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w:t>
      </w:r>
      <w:proofErr w:type="gramStart"/>
      <w:r w:rsidRPr="009913E1">
        <w:rPr>
          <w:rFonts w:eastAsia="Times New Roman" w:cstheme="minorHAnsi"/>
          <w:color w:val="494949"/>
          <w:sz w:val="22"/>
          <w:szCs w:val="22"/>
          <w:lang w:bidi="ar-SA"/>
        </w:rPr>
        <w:t>in order to</w:t>
      </w:r>
      <w:proofErr w:type="gramEnd"/>
      <w:r w:rsidRPr="009913E1">
        <w:rPr>
          <w:rFonts w:eastAsia="Times New Roman" w:cstheme="minorHAnsi"/>
          <w:color w:val="494949"/>
          <w:sz w:val="22"/>
          <w:szCs w:val="22"/>
          <w:lang w:bidi="ar-SA"/>
        </w:rPr>
        <w:t xml:space="preserve"> preserve its own freedom to read. We believe that publishers and librarians have a profound responsibility to give validity to that freedom to read by making it possible for the readers to choose freely from a variety of offerings.</w:t>
      </w:r>
    </w:p>
    <w:p w14:paraId="30C7667E"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lastRenderedPageBreak/>
        <w:t>The freedom to read is guaranteed by the Constitution. Those with faith in free people will stand firm on these constitutional guarantees of essential rights and will exercise the responsibilities that accompany these rights.</w:t>
      </w:r>
    </w:p>
    <w:p w14:paraId="6CB3BC7F"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We therefore affirm these propositions:</w:t>
      </w:r>
    </w:p>
    <w:p w14:paraId="46535457" w14:textId="77777777" w:rsidR="00725476" w:rsidRPr="009913E1" w:rsidRDefault="00725476" w:rsidP="00725476">
      <w:pPr>
        <w:numPr>
          <w:ilvl w:val="0"/>
          <w:numId w:val="3"/>
        </w:numPr>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It is in the public interest for publishers and librarians to make available the widest diversity of views and expressions, including those that are unorthodox, unpopular, or considered dangerous by the majority.</w:t>
      </w:r>
    </w:p>
    <w:p w14:paraId="05D75F5B" w14:textId="77777777" w:rsidR="00725476" w:rsidRPr="009913E1" w:rsidRDefault="00725476" w:rsidP="00725476">
      <w:pPr>
        <w:spacing w:before="100" w:beforeAutospacing="1" w:after="100" w:afterAutospacing="1"/>
        <w:ind w:left="720"/>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Creative thought is </w:t>
      </w:r>
      <w:proofErr w:type="gramStart"/>
      <w:r w:rsidRPr="009913E1">
        <w:rPr>
          <w:rFonts w:eastAsia="Times New Roman" w:cstheme="minorHAnsi"/>
          <w:color w:val="494949"/>
          <w:sz w:val="22"/>
          <w:szCs w:val="22"/>
          <w:lang w:bidi="ar-SA"/>
        </w:rPr>
        <w:t>by definition new</w:t>
      </w:r>
      <w:proofErr w:type="gramEnd"/>
      <w:r w:rsidRPr="009913E1">
        <w:rPr>
          <w:rFonts w:eastAsia="Times New Roman" w:cstheme="minorHAnsi"/>
          <w:color w:val="494949"/>
          <w:sz w:val="22"/>
          <w:szCs w:val="22"/>
          <w:lang w:bidi="ar-SA"/>
        </w:rPr>
        <w:t>,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3271E00E" w14:textId="77777777" w:rsidR="00725476" w:rsidRPr="009913E1" w:rsidRDefault="00725476" w:rsidP="00725476">
      <w:pPr>
        <w:numPr>
          <w:ilvl w:val="0"/>
          <w:numId w:val="3"/>
        </w:numPr>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14:paraId="55AD4330" w14:textId="77777777" w:rsidR="00725476" w:rsidRPr="009913E1" w:rsidRDefault="00725476" w:rsidP="00725476">
      <w:pPr>
        <w:spacing w:before="100" w:beforeAutospacing="1" w:after="100" w:afterAutospacing="1"/>
        <w:ind w:left="720"/>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14:paraId="72F77AED" w14:textId="77777777" w:rsidR="00725476" w:rsidRPr="009913E1" w:rsidRDefault="00725476" w:rsidP="00725476">
      <w:pPr>
        <w:numPr>
          <w:ilvl w:val="0"/>
          <w:numId w:val="3"/>
        </w:numPr>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 xml:space="preserve">It is contrary to the public interest for publishers or librarians to bar access to writings </w:t>
      </w:r>
      <w:proofErr w:type="gramStart"/>
      <w:r w:rsidRPr="009913E1">
        <w:rPr>
          <w:rFonts w:eastAsia="Times New Roman" w:cstheme="minorHAnsi"/>
          <w:i/>
          <w:iCs/>
          <w:color w:val="494949"/>
          <w:sz w:val="22"/>
          <w:szCs w:val="22"/>
          <w:lang w:bidi="ar-SA"/>
        </w:rPr>
        <w:t>on the basis of</w:t>
      </w:r>
      <w:proofErr w:type="gramEnd"/>
      <w:r w:rsidRPr="009913E1">
        <w:rPr>
          <w:rFonts w:eastAsia="Times New Roman" w:cstheme="minorHAnsi"/>
          <w:i/>
          <w:iCs/>
          <w:color w:val="494949"/>
          <w:sz w:val="22"/>
          <w:szCs w:val="22"/>
          <w:lang w:bidi="ar-SA"/>
        </w:rPr>
        <w:t xml:space="preserve"> the personal history or political affiliations of the author.</w:t>
      </w:r>
    </w:p>
    <w:p w14:paraId="1B33C4EB" w14:textId="77777777" w:rsidR="00725476" w:rsidRPr="009913E1" w:rsidRDefault="00725476" w:rsidP="00725476">
      <w:pPr>
        <w:spacing w:before="100" w:beforeAutospacing="1" w:after="100" w:afterAutospacing="1"/>
        <w:ind w:left="720"/>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No art or literature can flourish if it is to be measured by the political views or private lives of its creators. No society of free people can flourish that draws up lists of writers to whom it will not listen, whatever they may have to say.</w:t>
      </w:r>
    </w:p>
    <w:p w14:paraId="2C1637B9" w14:textId="77777777" w:rsidR="00725476" w:rsidRPr="009913E1" w:rsidRDefault="00725476" w:rsidP="00725476">
      <w:pPr>
        <w:numPr>
          <w:ilvl w:val="0"/>
          <w:numId w:val="3"/>
        </w:numPr>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There is no place in our society for efforts to coerce the taste of others, to confine adults to the reading matter deemed suitable for adolescents, or to inhibit the efforts of writers to achieve artistic expression.</w:t>
      </w:r>
    </w:p>
    <w:p w14:paraId="6B649191" w14:textId="77777777" w:rsidR="00725476" w:rsidRPr="009913E1" w:rsidRDefault="00725476" w:rsidP="00725476">
      <w:pPr>
        <w:spacing w:before="100" w:beforeAutospacing="1" w:after="100" w:afterAutospacing="1"/>
        <w:ind w:left="720"/>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w:t>
      </w:r>
      <w:r w:rsidRPr="009913E1">
        <w:rPr>
          <w:rFonts w:eastAsia="Times New Roman" w:cstheme="minorHAnsi"/>
          <w:color w:val="494949"/>
          <w:sz w:val="22"/>
          <w:szCs w:val="22"/>
          <w:lang w:bidi="ar-SA"/>
        </w:rPr>
        <w:lastRenderedPageBreak/>
        <w:t xml:space="preserve">them from reading works for which they are not yet prepared. In these </w:t>
      </w:r>
      <w:proofErr w:type="gramStart"/>
      <w:r w:rsidRPr="009913E1">
        <w:rPr>
          <w:rFonts w:eastAsia="Times New Roman" w:cstheme="minorHAnsi"/>
          <w:color w:val="494949"/>
          <w:sz w:val="22"/>
          <w:szCs w:val="22"/>
          <w:lang w:bidi="ar-SA"/>
        </w:rPr>
        <w:t>matters</w:t>
      </w:r>
      <w:proofErr w:type="gramEnd"/>
      <w:r w:rsidRPr="009913E1">
        <w:rPr>
          <w:rFonts w:eastAsia="Times New Roman" w:cstheme="minorHAnsi"/>
          <w:color w:val="494949"/>
          <w:sz w:val="22"/>
          <w:szCs w:val="22"/>
          <w:lang w:bidi="ar-SA"/>
        </w:rPr>
        <w:t xml:space="preserve"> values differ, and values cannot be legislated; nor can machinery be devised that will suit the demands of one group without limiting the freedom of others.</w:t>
      </w:r>
    </w:p>
    <w:p w14:paraId="0C314DF5" w14:textId="77777777" w:rsidR="00725476" w:rsidRPr="009913E1" w:rsidRDefault="00725476" w:rsidP="00725476">
      <w:pPr>
        <w:numPr>
          <w:ilvl w:val="0"/>
          <w:numId w:val="3"/>
        </w:numPr>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It is not in the public interest to force a reader to accept the prejudgment of a label characterizing any expression or its author as subversive or dangerous.</w:t>
      </w:r>
    </w:p>
    <w:p w14:paraId="5A88613B" w14:textId="77777777" w:rsidR="00725476" w:rsidRPr="009913E1" w:rsidRDefault="00725476" w:rsidP="00725476">
      <w:pPr>
        <w:spacing w:before="100" w:beforeAutospacing="1" w:after="100" w:afterAutospacing="1"/>
        <w:ind w:left="720"/>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The ideal of labeling presupposes the existence of individuals or groups with wisdom to determine by authority what is good or bad for others. It presupposes </w:t>
      </w:r>
      <w:proofErr w:type="gramStart"/>
      <w:r w:rsidRPr="009913E1">
        <w:rPr>
          <w:rFonts w:eastAsia="Times New Roman" w:cstheme="minorHAnsi"/>
          <w:color w:val="494949"/>
          <w:sz w:val="22"/>
          <w:szCs w:val="22"/>
          <w:lang w:bidi="ar-SA"/>
        </w:rPr>
        <w:t>that individuals</w:t>
      </w:r>
      <w:proofErr w:type="gramEnd"/>
      <w:r w:rsidRPr="009913E1">
        <w:rPr>
          <w:rFonts w:eastAsia="Times New Roman" w:cstheme="minorHAnsi"/>
          <w:color w:val="494949"/>
          <w:sz w:val="22"/>
          <w:szCs w:val="22"/>
          <w:lang w:bidi="ar-SA"/>
        </w:rPr>
        <w:t xml:space="preserve"> must be directed in making up their minds about the ideas they examine. But Americans do not need others to do their thinking for them.</w:t>
      </w:r>
    </w:p>
    <w:p w14:paraId="3D06FB3C" w14:textId="77777777" w:rsidR="00725476" w:rsidRPr="009913E1" w:rsidRDefault="00725476" w:rsidP="00725476">
      <w:pPr>
        <w:numPr>
          <w:ilvl w:val="0"/>
          <w:numId w:val="3"/>
        </w:numPr>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4FE10EBA" w14:textId="77777777" w:rsidR="00725476" w:rsidRPr="009913E1" w:rsidRDefault="00725476" w:rsidP="00725476">
      <w:pPr>
        <w:spacing w:before="100" w:beforeAutospacing="1" w:after="100" w:afterAutospacing="1"/>
        <w:ind w:left="720"/>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It is inevitable in the give and take of the democratic process that the political, the moral, or the aesthetic concepts of an individual or group will occasionally collide with those of another individual or group. In </w:t>
      </w:r>
      <w:proofErr w:type="gramStart"/>
      <w:r w:rsidRPr="009913E1">
        <w:rPr>
          <w:rFonts w:eastAsia="Times New Roman" w:cstheme="minorHAnsi"/>
          <w:color w:val="494949"/>
          <w:sz w:val="22"/>
          <w:szCs w:val="22"/>
          <w:lang w:bidi="ar-SA"/>
        </w:rPr>
        <w:t>a free society individuals</w:t>
      </w:r>
      <w:proofErr w:type="gramEnd"/>
      <w:r w:rsidRPr="009913E1">
        <w:rPr>
          <w:rFonts w:eastAsia="Times New Roman" w:cstheme="minorHAnsi"/>
          <w:color w:val="494949"/>
          <w:sz w:val="22"/>
          <w:szCs w:val="22"/>
          <w:lang w:bidi="ar-SA"/>
        </w:rPr>
        <w:t xml:space="preserve">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07FEDEEC" w14:textId="77777777" w:rsidR="00725476" w:rsidRPr="009913E1" w:rsidRDefault="00725476" w:rsidP="00725476">
      <w:pPr>
        <w:numPr>
          <w:ilvl w:val="0"/>
          <w:numId w:val="3"/>
        </w:numPr>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14:paraId="57BAC60B" w14:textId="77777777" w:rsidR="00725476" w:rsidRPr="009913E1" w:rsidRDefault="00725476" w:rsidP="00725476">
      <w:pPr>
        <w:spacing w:before="100" w:beforeAutospacing="1" w:after="100" w:afterAutospacing="1"/>
        <w:ind w:left="720"/>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The freedom to read is of little consequence when the reader cannot obtain matter fit for that reader's purpose. What is needed is not only the absence of restraint, but the positive provision of opportunity for the people to read the best that has been thought and </w:t>
      </w:r>
      <w:proofErr w:type="gramStart"/>
      <w:r w:rsidRPr="009913E1">
        <w:rPr>
          <w:rFonts w:eastAsia="Times New Roman" w:cstheme="minorHAnsi"/>
          <w:color w:val="494949"/>
          <w:sz w:val="22"/>
          <w:szCs w:val="22"/>
          <w:lang w:bidi="ar-SA"/>
        </w:rPr>
        <w:t>said</w:t>
      </w:r>
      <w:proofErr w:type="gramEnd"/>
      <w:r w:rsidRPr="009913E1">
        <w:rPr>
          <w:rFonts w:eastAsia="Times New Roman" w:cstheme="minorHAnsi"/>
          <w:color w:val="494949"/>
          <w:sz w:val="22"/>
          <w:szCs w:val="22"/>
          <w:lang w:bidi="ar-SA"/>
        </w:rPr>
        <w:t xml:space="preserve">. Books are the major channel by which the intellectual inheritance is handed down, and the principal means of its testing and growth. The defense of the freedom to read requires of all publishers and librarians the utmost of their </w:t>
      </w:r>
      <w:proofErr w:type="gramStart"/>
      <w:r w:rsidRPr="009913E1">
        <w:rPr>
          <w:rFonts w:eastAsia="Times New Roman" w:cstheme="minorHAnsi"/>
          <w:color w:val="494949"/>
          <w:sz w:val="22"/>
          <w:szCs w:val="22"/>
          <w:lang w:bidi="ar-SA"/>
        </w:rPr>
        <w:t>faculties, and</w:t>
      </w:r>
      <w:proofErr w:type="gramEnd"/>
      <w:r w:rsidRPr="009913E1">
        <w:rPr>
          <w:rFonts w:eastAsia="Times New Roman" w:cstheme="minorHAnsi"/>
          <w:color w:val="494949"/>
          <w:sz w:val="22"/>
          <w:szCs w:val="22"/>
          <w:lang w:bidi="ar-SA"/>
        </w:rPr>
        <w:t xml:space="preserve"> deserves of all Americans the fullest of their support.</w:t>
      </w:r>
    </w:p>
    <w:p w14:paraId="334C8AAF"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 xml:space="preserve">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w:t>
      </w:r>
      <w:proofErr w:type="gramStart"/>
      <w:r w:rsidRPr="009913E1">
        <w:rPr>
          <w:rFonts w:eastAsia="Times New Roman" w:cstheme="minorHAnsi"/>
          <w:color w:val="494949"/>
          <w:sz w:val="22"/>
          <w:szCs w:val="22"/>
          <w:lang w:bidi="ar-SA"/>
        </w:rPr>
        <w:t>that ideas</w:t>
      </w:r>
      <w:proofErr w:type="gramEnd"/>
      <w:r w:rsidRPr="009913E1">
        <w:rPr>
          <w:rFonts w:eastAsia="Times New Roman" w:cstheme="minorHAnsi"/>
          <w:color w:val="494949"/>
          <w:sz w:val="22"/>
          <w:szCs w:val="22"/>
          <w:lang w:bidi="ar-SA"/>
        </w:rPr>
        <w:t xml:space="preserve"> can be dangerous; but that the suppression of ideas is fatal to a democratic society. Freedom itself is a dangerous way of life, but it is ours.</w:t>
      </w:r>
    </w:p>
    <w:p w14:paraId="1A712AA0" w14:textId="77777777" w:rsidR="00725476" w:rsidRPr="009913E1" w:rsidRDefault="00F62FC1" w:rsidP="00725476">
      <w:pPr>
        <w:spacing w:before="300" w:after="300"/>
        <w:textAlignment w:val="baseline"/>
        <w:rPr>
          <w:rFonts w:eastAsia="Times New Roman" w:cstheme="minorHAnsi"/>
          <w:color w:val="494949"/>
          <w:sz w:val="22"/>
          <w:szCs w:val="22"/>
          <w:lang w:bidi="ar-SA"/>
        </w:rPr>
      </w:pPr>
      <w:r>
        <w:rPr>
          <w:rFonts w:eastAsia="Times New Roman" w:cstheme="minorHAnsi"/>
          <w:color w:val="494949"/>
          <w:sz w:val="22"/>
          <w:szCs w:val="22"/>
          <w:lang w:bidi="ar-SA"/>
        </w:rPr>
        <w:lastRenderedPageBreak/>
        <w:pict w14:anchorId="41682FB4">
          <v:rect id="_x0000_i1025" style="width:0;height:.75pt" o:hralign="center" o:hrstd="t" o:hr="t" fillcolor="#a0a0a0" stroked="f"/>
        </w:pict>
      </w:r>
    </w:p>
    <w:p w14:paraId="027D07CF"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11A12ED9" w14:textId="77777777" w:rsidR="00725476" w:rsidRPr="009913E1" w:rsidRDefault="00725476" w:rsidP="00725476">
      <w:pPr>
        <w:spacing w:before="100" w:beforeAutospacing="1" w:after="100" w:afterAutospacing="1"/>
        <w:textAlignment w:val="baseline"/>
        <w:rPr>
          <w:rFonts w:eastAsia="Times New Roman" w:cstheme="minorHAnsi"/>
          <w:color w:val="494949"/>
          <w:sz w:val="22"/>
          <w:szCs w:val="22"/>
          <w:lang w:bidi="ar-SA"/>
        </w:rPr>
      </w:pPr>
      <w:r w:rsidRPr="009913E1">
        <w:rPr>
          <w:rFonts w:eastAsia="Times New Roman" w:cstheme="minorHAnsi"/>
          <w:color w:val="494949"/>
          <w:sz w:val="22"/>
          <w:szCs w:val="22"/>
          <w:lang w:bidi="ar-SA"/>
        </w:rPr>
        <w:t>Adopted June 25, 1953, by the ALA Council and the AAP Freedom to Read Committee; amended January 28, 1972; January 16, 1991; July 12, 2000; June 30, 2004.</w:t>
      </w:r>
    </w:p>
    <w:p w14:paraId="6F8EF979" w14:textId="77777777" w:rsidR="00725476" w:rsidRPr="009913E1" w:rsidRDefault="00725476" w:rsidP="00725476">
      <w:pPr>
        <w:spacing w:beforeAutospacing="1" w:afterAutospacing="1"/>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A Joint Statement by:</w:t>
      </w:r>
    </w:p>
    <w:p w14:paraId="5B05821A" w14:textId="77777777" w:rsidR="00725476" w:rsidRPr="009913E1" w:rsidRDefault="00F62FC1" w:rsidP="00725476">
      <w:pPr>
        <w:spacing w:beforeAutospacing="1" w:afterAutospacing="1"/>
        <w:textAlignment w:val="baseline"/>
        <w:rPr>
          <w:rFonts w:eastAsia="Times New Roman" w:cstheme="minorHAnsi"/>
          <w:color w:val="494949"/>
          <w:sz w:val="22"/>
          <w:szCs w:val="22"/>
          <w:lang w:bidi="ar-SA"/>
        </w:rPr>
      </w:pPr>
      <w:hyperlink r:id="rId5" w:history="1">
        <w:r w:rsidR="00725476" w:rsidRPr="009913E1">
          <w:rPr>
            <w:rFonts w:eastAsia="Times New Roman" w:cstheme="minorHAnsi"/>
            <w:color w:val="337AB7"/>
            <w:sz w:val="22"/>
            <w:szCs w:val="22"/>
            <w:lang w:bidi="ar-SA"/>
          </w:rPr>
          <w:t>American Library Association</w:t>
        </w:r>
      </w:hyperlink>
      <w:r w:rsidR="00725476" w:rsidRPr="009913E1">
        <w:rPr>
          <w:rFonts w:eastAsia="Times New Roman" w:cstheme="minorHAnsi"/>
          <w:color w:val="494949"/>
          <w:sz w:val="22"/>
          <w:szCs w:val="22"/>
          <w:lang w:bidi="ar-SA"/>
        </w:rPr>
        <w:br/>
      </w:r>
      <w:hyperlink r:id="rId6" w:tgtFrame="_blank" w:history="1">
        <w:r w:rsidR="00725476" w:rsidRPr="009913E1">
          <w:rPr>
            <w:rFonts w:eastAsia="Times New Roman" w:cstheme="minorHAnsi"/>
            <w:color w:val="337AB7"/>
            <w:sz w:val="22"/>
            <w:szCs w:val="22"/>
            <w:lang w:bidi="ar-SA"/>
          </w:rPr>
          <w:t>Association of American Publishers</w:t>
        </w:r>
      </w:hyperlink>
    </w:p>
    <w:p w14:paraId="7D5D160E" w14:textId="77777777" w:rsidR="00725476" w:rsidRPr="009913E1" w:rsidRDefault="00725476" w:rsidP="00725476">
      <w:pPr>
        <w:spacing w:beforeAutospacing="1" w:afterAutospacing="1"/>
        <w:textAlignment w:val="baseline"/>
        <w:rPr>
          <w:rFonts w:eastAsia="Times New Roman" w:cstheme="minorHAnsi"/>
          <w:color w:val="494949"/>
          <w:sz w:val="22"/>
          <w:szCs w:val="22"/>
          <w:lang w:bidi="ar-SA"/>
        </w:rPr>
      </w:pPr>
      <w:r w:rsidRPr="009913E1">
        <w:rPr>
          <w:rFonts w:eastAsia="Times New Roman" w:cstheme="minorHAnsi"/>
          <w:i/>
          <w:iCs/>
          <w:color w:val="494949"/>
          <w:sz w:val="22"/>
          <w:szCs w:val="22"/>
          <w:lang w:bidi="ar-SA"/>
        </w:rPr>
        <w:t>Subsequently endorsed by:</w:t>
      </w:r>
    </w:p>
    <w:p w14:paraId="77240587" w14:textId="77777777" w:rsidR="00725476" w:rsidRPr="009913E1" w:rsidRDefault="00F62FC1" w:rsidP="00725476">
      <w:pPr>
        <w:spacing w:beforeAutospacing="1" w:afterAutospacing="1"/>
        <w:textAlignment w:val="baseline"/>
        <w:rPr>
          <w:rFonts w:eastAsia="Times New Roman" w:cstheme="minorHAnsi"/>
          <w:color w:val="494949"/>
          <w:sz w:val="22"/>
          <w:szCs w:val="22"/>
          <w:lang w:bidi="ar-SA"/>
        </w:rPr>
      </w:pPr>
      <w:hyperlink r:id="rId7" w:tgtFrame="_blank" w:history="1">
        <w:r w:rsidR="00725476" w:rsidRPr="009913E1">
          <w:rPr>
            <w:rFonts w:eastAsia="Times New Roman" w:cstheme="minorHAnsi"/>
            <w:color w:val="337AB7"/>
            <w:sz w:val="22"/>
            <w:szCs w:val="22"/>
            <w:lang w:bidi="ar-SA"/>
          </w:rPr>
          <w:t>American Booksellers for Free Expression</w:t>
        </w:r>
      </w:hyperlink>
      <w:r w:rsidR="00725476" w:rsidRPr="009913E1">
        <w:rPr>
          <w:rFonts w:eastAsia="Times New Roman" w:cstheme="minorHAnsi"/>
          <w:color w:val="494949"/>
          <w:sz w:val="22"/>
          <w:szCs w:val="22"/>
          <w:lang w:bidi="ar-SA"/>
        </w:rPr>
        <w:br/>
      </w:r>
      <w:hyperlink r:id="rId8" w:tgtFrame="_blank" w:history="1">
        <w:r w:rsidR="00725476" w:rsidRPr="009913E1">
          <w:rPr>
            <w:rFonts w:eastAsia="Times New Roman" w:cstheme="minorHAnsi"/>
            <w:color w:val="337AB7"/>
            <w:sz w:val="22"/>
            <w:szCs w:val="22"/>
            <w:lang w:bidi="ar-SA"/>
          </w:rPr>
          <w:t>The Association of American University Presses</w:t>
        </w:r>
      </w:hyperlink>
      <w:r w:rsidR="00725476" w:rsidRPr="009913E1">
        <w:rPr>
          <w:rFonts w:eastAsia="Times New Roman" w:cstheme="minorHAnsi"/>
          <w:color w:val="494949"/>
          <w:sz w:val="22"/>
          <w:szCs w:val="22"/>
          <w:lang w:bidi="ar-SA"/>
        </w:rPr>
        <w:br/>
      </w:r>
      <w:hyperlink r:id="rId9" w:tgtFrame="_blank" w:history="1">
        <w:r w:rsidR="00725476" w:rsidRPr="009913E1">
          <w:rPr>
            <w:rFonts w:eastAsia="Times New Roman" w:cstheme="minorHAnsi"/>
            <w:color w:val="337AB7"/>
            <w:sz w:val="22"/>
            <w:szCs w:val="22"/>
            <w:lang w:bidi="ar-SA"/>
          </w:rPr>
          <w:t>The Children's Book Council</w:t>
        </w:r>
      </w:hyperlink>
      <w:r w:rsidR="00725476" w:rsidRPr="009913E1">
        <w:rPr>
          <w:rFonts w:eastAsia="Times New Roman" w:cstheme="minorHAnsi"/>
          <w:color w:val="494949"/>
          <w:sz w:val="22"/>
          <w:szCs w:val="22"/>
          <w:lang w:bidi="ar-SA"/>
        </w:rPr>
        <w:br/>
      </w:r>
      <w:hyperlink r:id="rId10" w:tgtFrame="_blank" w:history="1">
        <w:r w:rsidR="00725476" w:rsidRPr="009913E1">
          <w:rPr>
            <w:rFonts w:eastAsia="Times New Roman" w:cstheme="minorHAnsi"/>
            <w:color w:val="337AB7"/>
            <w:sz w:val="22"/>
            <w:szCs w:val="22"/>
            <w:lang w:bidi="ar-SA"/>
          </w:rPr>
          <w:t>Freedom to Read Foundation</w:t>
        </w:r>
      </w:hyperlink>
      <w:r w:rsidR="00725476" w:rsidRPr="009913E1">
        <w:rPr>
          <w:rFonts w:eastAsia="Times New Roman" w:cstheme="minorHAnsi"/>
          <w:color w:val="494949"/>
          <w:sz w:val="22"/>
          <w:szCs w:val="22"/>
          <w:lang w:bidi="ar-SA"/>
        </w:rPr>
        <w:br/>
      </w:r>
      <w:hyperlink r:id="rId11" w:tgtFrame="_blank" w:history="1">
        <w:r w:rsidR="00725476" w:rsidRPr="009913E1">
          <w:rPr>
            <w:rFonts w:eastAsia="Times New Roman" w:cstheme="minorHAnsi"/>
            <w:color w:val="337AB7"/>
            <w:sz w:val="22"/>
            <w:szCs w:val="22"/>
            <w:lang w:bidi="ar-SA"/>
          </w:rPr>
          <w:t>National Association of College Stores</w:t>
        </w:r>
      </w:hyperlink>
      <w:r w:rsidR="00725476" w:rsidRPr="009913E1">
        <w:rPr>
          <w:rFonts w:eastAsia="Times New Roman" w:cstheme="minorHAnsi"/>
          <w:color w:val="494949"/>
          <w:sz w:val="22"/>
          <w:szCs w:val="22"/>
          <w:lang w:bidi="ar-SA"/>
        </w:rPr>
        <w:br/>
      </w:r>
      <w:hyperlink r:id="rId12" w:tgtFrame="_blank" w:history="1">
        <w:r w:rsidR="00725476" w:rsidRPr="009913E1">
          <w:rPr>
            <w:rFonts w:eastAsia="Times New Roman" w:cstheme="minorHAnsi"/>
            <w:color w:val="337AB7"/>
            <w:sz w:val="22"/>
            <w:szCs w:val="22"/>
            <w:lang w:bidi="ar-SA"/>
          </w:rPr>
          <w:t>National Coalition Against Censorship</w:t>
        </w:r>
      </w:hyperlink>
      <w:r w:rsidR="00725476" w:rsidRPr="009913E1">
        <w:rPr>
          <w:rFonts w:eastAsia="Times New Roman" w:cstheme="minorHAnsi"/>
          <w:color w:val="494949"/>
          <w:sz w:val="22"/>
          <w:szCs w:val="22"/>
          <w:lang w:bidi="ar-SA"/>
        </w:rPr>
        <w:br/>
      </w:r>
      <w:hyperlink r:id="rId13" w:tgtFrame="_blank" w:tooltip="national council of teachers of english" w:history="1">
        <w:r w:rsidR="00725476" w:rsidRPr="009913E1">
          <w:rPr>
            <w:rFonts w:eastAsia="Times New Roman" w:cstheme="minorHAnsi"/>
            <w:color w:val="337AB7"/>
            <w:sz w:val="22"/>
            <w:szCs w:val="22"/>
            <w:lang w:bidi="ar-SA"/>
          </w:rPr>
          <w:t>National Council of Teachers of English</w:t>
        </w:r>
      </w:hyperlink>
      <w:r w:rsidR="00725476" w:rsidRPr="009913E1">
        <w:rPr>
          <w:rFonts w:eastAsia="Times New Roman" w:cstheme="minorHAnsi"/>
          <w:color w:val="494949"/>
          <w:sz w:val="22"/>
          <w:szCs w:val="22"/>
          <w:lang w:bidi="ar-SA"/>
        </w:rPr>
        <w:br/>
      </w:r>
      <w:hyperlink r:id="rId14" w:tgtFrame="_blank" w:tooltip="the thomas jefferson center for the protection of free expression" w:history="1">
        <w:r w:rsidR="00725476" w:rsidRPr="009913E1">
          <w:rPr>
            <w:rFonts w:eastAsia="Times New Roman" w:cstheme="minorHAnsi"/>
            <w:color w:val="337AB7"/>
            <w:sz w:val="22"/>
            <w:szCs w:val="22"/>
            <w:lang w:bidi="ar-SA"/>
          </w:rPr>
          <w:t>The Thomas Jefferson Center for the Protection of Free Expression</w:t>
        </w:r>
      </w:hyperlink>
    </w:p>
    <w:p w14:paraId="3BF5025B" w14:textId="77777777" w:rsidR="000D7894" w:rsidRPr="009913E1" w:rsidRDefault="000D7894">
      <w:pPr>
        <w:rPr>
          <w:rFonts w:cstheme="minorHAnsi"/>
          <w:sz w:val="22"/>
          <w:szCs w:val="22"/>
        </w:rPr>
      </w:pPr>
    </w:p>
    <w:sectPr w:rsidR="000D7894" w:rsidRPr="009913E1" w:rsidSect="000D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54E93"/>
    <w:multiLevelType w:val="multilevel"/>
    <w:tmpl w:val="601E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A4B2C"/>
    <w:multiLevelType w:val="multilevel"/>
    <w:tmpl w:val="5502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707448"/>
    <w:multiLevelType w:val="multilevel"/>
    <w:tmpl w:val="7D3C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76"/>
    <w:rsid w:val="000D7894"/>
    <w:rsid w:val="00176136"/>
    <w:rsid w:val="0026310B"/>
    <w:rsid w:val="00725476"/>
    <w:rsid w:val="009913E1"/>
    <w:rsid w:val="00B24569"/>
    <w:rsid w:val="00BE0152"/>
    <w:rsid w:val="00D86373"/>
    <w:rsid w:val="00E0751E"/>
    <w:rsid w:val="00EA080E"/>
    <w:rsid w:val="00F0398C"/>
    <w:rsid w:val="00F6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1BFF5"/>
  <w15:docId w15:val="{16EDA55B-50B3-4A30-A41F-9DC512A9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0B"/>
    <w:pPr>
      <w:spacing w:after="0" w:line="240" w:lineRule="auto"/>
    </w:pPr>
    <w:rPr>
      <w:sz w:val="24"/>
      <w:szCs w:val="24"/>
    </w:rPr>
  </w:style>
  <w:style w:type="paragraph" w:styleId="Heading1">
    <w:name w:val="heading 1"/>
    <w:basedOn w:val="Normal"/>
    <w:next w:val="Normal"/>
    <w:link w:val="Heading1Char"/>
    <w:uiPriority w:val="9"/>
    <w:qFormat/>
    <w:rsid w:val="0026310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310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310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31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31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31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310B"/>
    <w:pPr>
      <w:spacing w:before="240" w:after="60"/>
      <w:outlineLvl w:val="6"/>
    </w:pPr>
  </w:style>
  <w:style w:type="paragraph" w:styleId="Heading8">
    <w:name w:val="heading 8"/>
    <w:basedOn w:val="Normal"/>
    <w:next w:val="Normal"/>
    <w:link w:val="Heading8Char"/>
    <w:uiPriority w:val="9"/>
    <w:semiHidden/>
    <w:unhideWhenUsed/>
    <w:qFormat/>
    <w:rsid w:val="0026310B"/>
    <w:pPr>
      <w:spacing w:before="240" w:after="60"/>
      <w:outlineLvl w:val="7"/>
    </w:pPr>
    <w:rPr>
      <w:i/>
      <w:iCs/>
    </w:rPr>
  </w:style>
  <w:style w:type="paragraph" w:styleId="Heading9">
    <w:name w:val="heading 9"/>
    <w:basedOn w:val="Normal"/>
    <w:next w:val="Normal"/>
    <w:link w:val="Heading9Char"/>
    <w:uiPriority w:val="9"/>
    <w:semiHidden/>
    <w:unhideWhenUsed/>
    <w:qFormat/>
    <w:rsid w:val="002631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1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31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31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6310B"/>
    <w:rPr>
      <w:b/>
      <w:bCs/>
      <w:sz w:val="28"/>
      <w:szCs w:val="28"/>
    </w:rPr>
  </w:style>
  <w:style w:type="character" w:customStyle="1" w:styleId="Heading5Char">
    <w:name w:val="Heading 5 Char"/>
    <w:basedOn w:val="DefaultParagraphFont"/>
    <w:link w:val="Heading5"/>
    <w:uiPriority w:val="9"/>
    <w:semiHidden/>
    <w:rsid w:val="0026310B"/>
    <w:rPr>
      <w:b/>
      <w:bCs/>
      <w:i/>
      <w:iCs/>
      <w:sz w:val="26"/>
      <w:szCs w:val="26"/>
    </w:rPr>
  </w:style>
  <w:style w:type="character" w:customStyle="1" w:styleId="Heading6Char">
    <w:name w:val="Heading 6 Char"/>
    <w:basedOn w:val="DefaultParagraphFont"/>
    <w:link w:val="Heading6"/>
    <w:uiPriority w:val="9"/>
    <w:semiHidden/>
    <w:rsid w:val="0026310B"/>
    <w:rPr>
      <w:b/>
      <w:bCs/>
    </w:rPr>
  </w:style>
  <w:style w:type="character" w:customStyle="1" w:styleId="Heading7Char">
    <w:name w:val="Heading 7 Char"/>
    <w:basedOn w:val="DefaultParagraphFont"/>
    <w:link w:val="Heading7"/>
    <w:uiPriority w:val="9"/>
    <w:semiHidden/>
    <w:rsid w:val="0026310B"/>
    <w:rPr>
      <w:sz w:val="24"/>
      <w:szCs w:val="24"/>
    </w:rPr>
  </w:style>
  <w:style w:type="character" w:customStyle="1" w:styleId="Heading8Char">
    <w:name w:val="Heading 8 Char"/>
    <w:basedOn w:val="DefaultParagraphFont"/>
    <w:link w:val="Heading8"/>
    <w:uiPriority w:val="9"/>
    <w:semiHidden/>
    <w:rsid w:val="0026310B"/>
    <w:rPr>
      <w:i/>
      <w:iCs/>
      <w:sz w:val="24"/>
      <w:szCs w:val="24"/>
    </w:rPr>
  </w:style>
  <w:style w:type="character" w:customStyle="1" w:styleId="Heading9Char">
    <w:name w:val="Heading 9 Char"/>
    <w:basedOn w:val="DefaultParagraphFont"/>
    <w:link w:val="Heading9"/>
    <w:uiPriority w:val="9"/>
    <w:semiHidden/>
    <w:rsid w:val="0026310B"/>
    <w:rPr>
      <w:rFonts w:asciiTheme="majorHAnsi" w:eastAsiaTheme="majorEastAsia" w:hAnsiTheme="majorHAnsi"/>
    </w:rPr>
  </w:style>
  <w:style w:type="paragraph" w:styleId="Title">
    <w:name w:val="Title"/>
    <w:basedOn w:val="Normal"/>
    <w:next w:val="Normal"/>
    <w:link w:val="TitleChar"/>
    <w:uiPriority w:val="10"/>
    <w:qFormat/>
    <w:rsid w:val="002631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31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310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310B"/>
    <w:rPr>
      <w:rFonts w:asciiTheme="majorHAnsi" w:eastAsiaTheme="majorEastAsia" w:hAnsiTheme="majorHAnsi"/>
      <w:sz w:val="24"/>
      <w:szCs w:val="24"/>
    </w:rPr>
  </w:style>
  <w:style w:type="character" w:styleId="Strong">
    <w:name w:val="Strong"/>
    <w:basedOn w:val="DefaultParagraphFont"/>
    <w:uiPriority w:val="22"/>
    <w:qFormat/>
    <w:rsid w:val="0026310B"/>
    <w:rPr>
      <w:b/>
      <w:bCs/>
    </w:rPr>
  </w:style>
  <w:style w:type="character" w:styleId="Emphasis">
    <w:name w:val="Emphasis"/>
    <w:basedOn w:val="DefaultParagraphFont"/>
    <w:uiPriority w:val="20"/>
    <w:qFormat/>
    <w:rsid w:val="0026310B"/>
    <w:rPr>
      <w:rFonts w:asciiTheme="minorHAnsi" w:hAnsiTheme="minorHAnsi"/>
      <w:b/>
      <w:i/>
      <w:iCs/>
    </w:rPr>
  </w:style>
  <w:style w:type="paragraph" w:styleId="NoSpacing">
    <w:name w:val="No Spacing"/>
    <w:basedOn w:val="Normal"/>
    <w:uiPriority w:val="1"/>
    <w:qFormat/>
    <w:rsid w:val="0026310B"/>
    <w:rPr>
      <w:szCs w:val="32"/>
    </w:rPr>
  </w:style>
  <w:style w:type="paragraph" w:styleId="ListParagraph">
    <w:name w:val="List Paragraph"/>
    <w:basedOn w:val="Normal"/>
    <w:uiPriority w:val="34"/>
    <w:qFormat/>
    <w:rsid w:val="0026310B"/>
    <w:pPr>
      <w:ind w:left="720"/>
      <w:contextualSpacing/>
    </w:pPr>
  </w:style>
  <w:style w:type="paragraph" w:styleId="Quote">
    <w:name w:val="Quote"/>
    <w:basedOn w:val="Normal"/>
    <w:next w:val="Normal"/>
    <w:link w:val="QuoteChar"/>
    <w:uiPriority w:val="29"/>
    <w:qFormat/>
    <w:rsid w:val="0026310B"/>
    <w:rPr>
      <w:i/>
    </w:rPr>
  </w:style>
  <w:style w:type="character" w:customStyle="1" w:styleId="QuoteChar">
    <w:name w:val="Quote Char"/>
    <w:basedOn w:val="DefaultParagraphFont"/>
    <w:link w:val="Quote"/>
    <w:uiPriority w:val="29"/>
    <w:rsid w:val="0026310B"/>
    <w:rPr>
      <w:i/>
      <w:sz w:val="24"/>
      <w:szCs w:val="24"/>
    </w:rPr>
  </w:style>
  <w:style w:type="paragraph" w:styleId="IntenseQuote">
    <w:name w:val="Intense Quote"/>
    <w:basedOn w:val="Normal"/>
    <w:next w:val="Normal"/>
    <w:link w:val="IntenseQuoteChar"/>
    <w:uiPriority w:val="30"/>
    <w:qFormat/>
    <w:rsid w:val="0026310B"/>
    <w:pPr>
      <w:ind w:left="720" w:right="720"/>
    </w:pPr>
    <w:rPr>
      <w:b/>
      <w:i/>
      <w:szCs w:val="22"/>
    </w:rPr>
  </w:style>
  <w:style w:type="character" w:customStyle="1" w:styleId="IntenseQuoteChar">
    <w:name w:val="Intense Quote Char"/>
    <w:basedOn w:val="DefaultParagraphFont"/>
    <w:link w:val="IntenseQuote"/>
    <w:uiPriority w:val="30"/>
    <w:rsid w:val="0026310B"/>
    <w:rPr>
      <w:b/>
      <w:i/>
      <w:sz w:val="24"/>
    </w:rPr>
  </w:style>
  <w:style w:type="character" w:styleId="SubtleEmphasis">
    <w:name w:val="Subtle Emphasis"/>
    <w:uiPriority w:val="19"/>
    <w:qFormat/>
    <w:rsid w:val="0026310B"/>
    <w:rPr>
      <w:i/>
      <w:color w:val="5A5A5A" w:themeColor="text1" w:themeTint="A5"/>
    </w:rPr>
  </w:style>
  <w:style w:type="character" w:styleId="IntenseEmphasis">
    <w:name w:val="Intense Emphasis"/>
    <w:basedOn w:val="DefaultParagraphFont"/>
    <w:uiPriority w:val="21"/>
    <w:qFormat/>
    <w:rsid w:val="0026310B"/>
    <w:rPr>
      <w:b/>
      <w:i/>
      <w:sz w:val="24"/>
      <w:szCs w:val="24"/>
      <w:u w:val="single"/>
    </w:rPr>
  </w:style>
  <w:style w:type="character" w:styleId="SubtleReference">
    <w:name w:val="Subtle Reference"/>
    <w:basedOn w:val="DefaultParagraphFont"/>
    <w:uiPriority w:val="31"/>
    <w:qFormat/>
    <w:rsid w:val="0026310B"/>
    <w:rPr>
      <w:sz w:val="24"/>
      <w:szCs w:val="24"/>
      <w:u w:val="single"/>
    </w:rPr>
  </w:style>
  <w:style w:type="character" w:styleId="IntenseReference">
    <w:name w:val="Intense Reference"/>
    <w:basedOn w:val="DefaultParagraphFont"/>
    <w:uiPriority w:val="32"/>
    <w:qFormat/>
    <w:rsid w:val="0026310B"/>
    <w:rPr>
      <w:b/>
      <w:sz w:val="24"/>
      <w:u w:val="single"/>
    </w:rPr>
  </w:style>
  <w:style w:type="character" w:styleId="BookTitle">
    <w:name w:val="Book Title"/>
    <w:basedOn w:val="DefaultParagraphFont"/>
    <w:uiPriority w:val="33"/>
    <w:qFormat/>
    <w:rsid w:val="002631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310B"/>
    <w:pPr>
      <w:outlineLvl w:val="9"/>
    </w:pPr>
  </w:style>
  <w:style w:type="character" w:styleId="Hyperlink">
    <w:name w:val="Hyperlink"/>
    <w:basedOn w:val="DefaultParagraphFont"/>
    <w:uiPriority w:val="99"/>
    <w:semiHidden/>
    <w:unhideWhenUsed/>
    <w:rsid w:val="00725476"/>
    <w:rPr>
      <w:color w:val="0000FF"/>
      <w:u w:val="single"/>
    </w:rPr>
  </w:style>
  <w:style w:type="paragraph" w:styleId="NormalWeb">
    <w:name w:val="Normal (Web)"/>
    <w:basedOn w:val="Normal"/>
    <w:uiPriority w:val="99"/>
    <w:semiHidden/>
    <w:unhideWhenUsed/>
    <w:rsid w:val="00725476"/>
    <w:pPr>
      <w:spacing w:before="100" w:beforeAutospacing="1" w:after="100" w:afterAutospacing="1"/>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64546">
      <w:bodyDiv w:val="1"/>
      <w:marLeft w:val="0"/>
      <w:marRight w:val="0"/>
      <w:marTop w:val="0"/>
      <w:marBottom w:val="0"/>
      <w:divBdr>
        <w:top w:val="none" w:sz="0" w:space="0" w:color="auto"/>
        <w:left w:val="none" w:sz="0" w:space="0" w:color="auto"/>
        <w:bottom w:val="none" w:sz="0" w:space="0" w:color="auto"/>
        <w:right w:val="none" w:sz="0" w:space="0" w:color="auto"/>
      </w:divBdr>
      <w:divsChild>
        <w:div w:id="1597906780">
          <w:marLeft w:val="0"/>
          <w:marRight w:val="0"/>
          <w:marTop w:val="0"/>
          <w:marBottom w:val="0"/>
          <w:divBdr>
            <w:top w:val="none" w:sz="0" w:space="0" w:color="auto"/>
            <w:left w:val="none" w:sz="0" w:space="0" w:color="auto"/>
            <w:bottom w:val="none" w:sz="0" w:space="0" w:color="auto"/>
            <w:right w:val="none" w:sz="0" w:space="0" w:color="auto"/>
          </w:divBdr>
        </w:div>
        <w:div w:id="729305365">
          <w:marLeft w:val="0"/>
          <w:marRight w:val="0"/>
          <w:marTop w:val="0"/>
          <w:marBottom w:val="0"/>
          <w:divBdr>
            <w:top w:val="none" w:sz="0" w:space="0" w:color="auto"/>
            <w:left w:val="none" w:sz="0" w:space="0" w:color="auto"/>
            <w:bottom w:val="none" w:sz="0" w:space="0" w:color="auto"/>
            <w:right w:val="none" w:sz="0" w:space="0" w:color="auto"/>
          </w:divBdr>
          <w:divsChild>
            <w:div w:id="1358192818">
              <w:marLeft w:val="0"/>
              <w:marRight w:val="0"/>
              <w:marTop w:val="0"/>
              <w:marBottom w:val="0"/>
              <w:divBdr>
                <w:top w:val="none" w:sz="0" w:space="0" w:color="auto"/>
                <w:left w:val="none" w:sz="0" w:space="0" w:color="auto"/>
                <w:bottom w:val="none" w:sz="0" w:space="0" w:color="auto"/>
                <w:right w:val="none" w:sz="0" w:space="0" w:color="auto"/>
              </w:divBdr>
              <w:divsChild>
                <w:div w:id="604921878">
                  <w:marLeft w:val="0"/>
                  <w:marRight w:val="0"/>
                  <w:marTop w:val="0"/>
                  <w:marBottom w:val="0"/>
                  <w:divBdr>
                    <w:top w:val="none" w:sz="0" w:space="0" w:color="auto"/>
                    <w:left w:val="none" w:sz="0" w:space="0" w:color="auto"/>
                    <w:bottom w:val="none" w:sz="0" w:space="0" w:color="auto"/>
                    <w:right w:val="none" w:sz="0" w:space="0" w:color="auto"/>
                  </w:divBdr>
                  <w:divsChild>
                    <w:div w:id="3268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5862">
      <w:bodyDiv w:val="1"/>
      <w:marLeft w:val="0"/>
      <w:marRight w:val="0"/>
      <w:marTop w:val="0"/>
      <w:marBottom w:val="0"/>
      <w:divBdr>
        <w:top w:val="none" w:sz="0" w:space="0" w:color="auto"/>
        <w:left w:val="none" w:sz="0" w:space="0" w:color="auto"/>
        <w:bottom w:val="none" w:sz="0" w:space="0" w:color="auto"/>
        <w:right w:val="none" w:sz="0" w:space="0" w:color="auto"/>
      </w:divBdr>
      <w:divsChild>
        <w:div w:id="2039163026">
          <w:marLeft w:val="0"/>
          <w:marRight w:val="0"/>
          <w:marTop w:val="0"/>
          <w:marBottom w:val="0"/>
          <w:divBdr>
            <w:top w:val="none" w:sz="0" w:space="0" w:color="auto"/>
            <w:left w:val="none" w:sz="0" w:space="0" w:color="auto"/>
            <w:bottom w:val="none" w:sz="0" w:space="0" w:color="auto"/>
            <w:right w:val="none" w:sz="0" w:space="0" w:color="auto"/>
          </w:divBdr>
        </w:div>
        <w:div w:id="1108234402">
          <w:marLeft w:val="0"/>
          <w:marRight w:val="0"/>
          <w:marTop w:val="0"/>
          <w:marBottom w:val="0"/>
          <w:divBdr>
            <w:top w:val="none" w:sz="0" w:space="0" w:color="auto"/>
            <w:left w:val="none" w:sz="0" w:space="0" w:color="auto"/>
            <w:bottom w:val="none" w:sz="0" w:space="0" w:color="auto"/>
            <w:right w:val="none" w:sz="0" w:space="0" w:color="auto"/>
          </w:divBdr>
          <w:divsChild>
            <w:div w:id="130681515">
              <w:marLeft w:val="0"/>
              <w:marRight w:val="0"/>
              <w:marTop w:val="0"/>
              <w:marBottom w:val="0"/>
              <w:divBdr>
                <w:top w:val="none" w:sz="0" w:space="0" w:color="auto"/>
                <w:left w:val="none" w:sz="0" w:space="0" w:color="auto"/>
                <w:bottom w:val="none" w:sz="0" w:space="0" w:color="auto"/>
                <w:right w:val="none" w:sz="0" w:space="0" w:color="auto"/>
              </w:divBdr>
              <w:divsChild>
                <w:div w:id="1800803056">
                  <w:marLeft w:val="0"/>
                  <w:marRight w:val="0"/>
                  <w:marTop w:val="0"/>
                  <w:marBottom w:val="0"/>
                  <w:divBdr>
                    <w:top w:val="none" w:sz="0" w:space="0" w:color="auto"/>
                    <w:left w:val="none" w:sz="0" w:space="0" w:color="auto"/>
                    <w:bottom w:val="none" w:sz="0" w:space="0" w:color="auto"/>
                    <w:right w:val="none" w:sz="0" w:space="0" w:color="auto"/>
                  </w:divBdr>
                  <w:divsChild>
                    <w:div w:id="10267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upnet.org/" TargetMode="External"/><Relationship Id="rId13" Type="http://schemas.openxmlformats.org/officeDocument/2006/relationships/hyperlink" Target="http://www.ncte.org/" TargetMode="External"/><Relationship Id="rId3" Type="http://schemas.openxmlformats.org/officeDocument/2006/relationships/settings" Target="settings.xml"/><Relationship Id="rId7" Type="http://schemas.openxmlformats.org/officeDocument/2006/relationships/hyperlink" Target="http://www.bookweb.org/abfe" TargetMode="External"/><Relationship Id="rId12" Type="http://schemas.openxmlformats.org/officeDocument/2006/relationships/hyperlink" Target="http://www.nca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ublishers.org/" TargetMode="External"/><Relationship Id="rId11" Type="http://schemas.openxmlformats.org/officeDocument/2006/relationships/hyperlink" Target="http://www.nacs.org/" TargetMode="External"/><Relationship Id="rId5" Type="http://schemas.openxmlformats.org/officeDocument/2006/relationships/hyperlink" Target="http://www.ala.org/" TargetMode="External"/><Relationship Id="rId15" Type="http://schemas.openxmlformats.org/officeDocument/2006/relationships/fontTable" Target="fontTable.xml"/><Relationship Id="rId10" Type="http://schemas.openxmlformats.org/officeDocument/2006/relationships/hyperlink" Target="http://www.ftrf.org/" TargetMode="External"/><Relationship Id="rId4" Type="http://schemas.openxmlformats.org/officeDocument/2006/relationships/webSettings" Target="webSettings.xml"/><Relationship Id="rId9" Type="http://schemas.openxmlformats.org/officeDocument/2006/relationships/hyperlink" Target="http://www.cbcbooks.org/" TargetMode="External"/><Relationship Id="rId14" Type="http://schemas.openxmlformats.org/officeDocument/2006/relationships/hyperlink" Target="http://www.tj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11309</Characters>
  <Application>Microsoft Office Word</Application>
  <DocSecurity>4</DocSecurity>
  <Lines>94</Lines>
  <Paragraphs>26</Paragraphs>
  <ScaleCrop>false</ScaleCrop>
  <Company>Microsoft</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 Murphy</dc:creator>
  <cp:lastModifiedBy>Misty VonBehren</cp:lastModifiedBy>
  <cp:revision>2</cp:revision>
  <cp:lastPrinted>2022-01-28T22:56:00Z</cp:lastPrinted>
  <dcterms:created xsi:type="dcterms:W3CDTF">2022-02-03T20:09:00Z</dcterms:created>
  <dcterms:modified xsi:type="dcterms:W3CDTF">2022-02-03T20:09:00Z</dcterms:modified>
</cp:coreProperties>
</file>